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8F1D" w14:textId="46786A97" w:rsidR="009D427D" w:rsidRPr="003F073D" w:rsidRDefault="009D427D" w:rsidP="009D427D">
      <w:pPr>
        <w:jc w:val="center"/>
        <w:rPr>
          <w:b/>
          <w:bCs/>
          <w:sz w:val="40"/>
          <w:szCs w:val="40"/>
          <w:u w:val="single"/>
        </w:rPr>
      </w:pPr>
      <w:r w:rsidRPr="003F073D">
        <w:rPr>
          <w:b/>
          <w:bCs/>
          <w:sz w:val="40"/>
          <w:szCs w:val="40"/>
          <w:u w:val="single"/>
        </w:rPr>
        <w:t xml:space="preserve">PROPOSED AMENDMENT </w:t>
      </w:r>
      <w:r>
        <w:rPr>
          <w:b/>
          <w:bCs/>
          <w:sz w:val="40"/>
          <w:szCs w:val="40"/>
          <w:u w:val="single"/>
        </w:rPr>
        <w:t>2</w:t>
      </w:r>
    </w:p>
    <w:p w14:paraId="2361216F" w14:textId="77777777" w:rsidR="009D427D" w:rsidRDefault="009D427D" w:rsidP="00C74951">
      <w:pPr>
        <w:jc w:val="center"/>
        <w:rPr>
          <w:b/>
          <w:bCs/>
          <w:u w:val="single"/>
        </w:rPr>
      </w:pPr>
    </w:p>
    <w:p w14:paraId="7060F6F9" w14:textId="77777777" w:rsidR="009D427D" w:rsidRDefault="009D427D" w:rsidP="00C74951">
      <w:pPr>
        <w:jc w:val="center"/>
        <w:rPr>
          <w:b/>
          <w:bCs/>
          <w:u w:val="single"/>
        </w:rPr>
      </w:pPr>
    </w:p>
    <w:p w14:paraId="435AD743" w14:textId="604C763D" w:rsidR="00C74951" w:rsidRDefault="00C74951" w:rsidP="00C74951">
      <w:pPr>
        <w:jc w:val="center"/>
        <w:rPr>
          <w:b/>
          <w:bCs/>
          <w:u w:val="single"/>
        </w:rPr>
      </w:pPr>
      <w:r>
        <w:rPr>
          <w:b/>
          <w:bCs/>
          <w:u w:val="single"/>
        </w:rPr>
        <w:t>PROPOSED AMENDMENT TO DECLARATION OF COVENANTS, CONDITIONS AND RESTRICTIONS – SUTTON LAKES</w:t>
      </w:r>
    </w:p>
    <w:p w14:paraId="0F00EBC7" w14:textId="77777777" w:rsidR="00C74951" w:rsidRDefault="00C74951" w:rsidP="00C74951">
      <w:pPr>
        <w:jc w:val="center"/>
        <w:rPr>
          <w:b/>
          <w:bCs/>
          <w:u w:val="single"/>
        </w:rPr>
      </w:pPr>
    </w:p>
    <w:p w14:paraId="3161DAE1" w14:textId="77777777" w:rsidR="00C74951" w:rsidRDefault="00C74951" w:rsidP="00C74951">
      <w:pPr>
        <w:jc w:val="center"/>
        <w:rPr>
          <w:b/>
          <w:bCs/>
          <w:u w:val="single"/>
        </w:rPr>
      </w:pPr>
    </w:p>
    <w:p w14:paraId="1216BC50" w14:textId="057BD4FE" w:rsidR="00C74951" w:rsidRDefault="00C74951" w:rsidP="00C74951">
      <w:pPr>
        <w:jc w:val="center"/>
      </w:pPr>
      <w:r w:rsidRPr="00C54478">
        <w:rPr>
          <w:b/>
          <w:bCs/>
          <w:highlight w:val="yellow"/>
          <w:u w:val="single"/>
        </w:rPr>
        <w:t xml:space="preserve">USE RESTRICTIONS/PROPERTY </w:t>
      </w:r>
      <w:r w:rsidRPr="009D427D">
        <w:rPr>
          <w:b/>
          <w:bCs/>
          <w:highlight w:val="yellow"/>
          <w:u w:val="single"/>
        </w:rPr>
        <w:t>US</w:t>
      </w:r>
      <w:r w:rsidR="009D427D" w:rsidRPr="009D427D">
        <w:rPr>
          <w:b/>
          <w:bCs/>
          <w:highlight w:val="yellow"/>
          <w:u w:val="single"/>
        </w:rPr>
        <w:t>E - PARKING</w:t>
      </w:r>
    </w:p>
    <w:p w14:paraId="0D4302FC" w14:textId="77777777" w:rsidR="00C74951" w:rsidRDefault="00C74951" w:rsidP="00C74951">
      <w:pPr>
        <w:jc w:val="center"/>
      </w:pPr>
    </w:p>
    <w:p w14:paraId="5ED640AE" w14:textId="77777777" w:rsidR="00C74951" w:rsidRPr="000E5EF2" w:rsidRDefault="00C74951" w:rsidP="00C74951">
      <w:r w:rsidRPr="000E5EF2">
        <w:tab/>
        <w:t xml:space="preserve">The following changes to the </w:t>
      </w:r>
      <w:r>
        <w:t xml:space="preserve">Declaration of Covenants, Conditions and Restrictions – Sutton Lakes </w:t>
      </w:r>
      <w:r w:rsidRPr="000E5EF2">
        <w:t>(“Declaration”) are recommended for approval.</w:t>
      </w:r>
    </w:p>
    <w:p w14:paraId="5C7C49D2" w14:textId="77777777" w:rsidR="00C74951" w:rsidRDefault="00C74951" w:rsidP="00C74951">
      <w:pPr>
        <w:rPr>
          <w:rFonts w:eastAsia="Calibri" w:cs="Times New Roman"/>
          <w:i/>
          <w:kern w:val="0"/>
          <w:szCs w:val="24"/>
          <w14:ligatures w14:val="none"/>
        </w:rPr>
      </w:pPr>
    </w:p>
    <w:p w14:paraId="2728EBBC" w14:textId="77777777" w:rsidR="00C74951" w:rsidRPr="000E5EF2" w:rsidRDefault="00C74951" w:rsidP="00C74951">
      <w:pPr>
        <w:jc w:val="center"/>
        <w:rPr>
          <w:i/>
        </w:rPr>
      </w:pPr>
      <w:r w:rsidRPr="000E5EF2">
        <w:rPr>
          <w:i/>
        </w:rPr>
        <w:t xml:space="preserve">(Additions are indicated by </w:t>
      </w:r>
      <w:r w:rsidRPr="000E5EF2">
        <w:rPr>
          <w:i/>
          <w:u w:val="single"/>
        </w:rPr>
        <w:t>underline</w:t>
      </w:r>
      <w:r w:rsidRPr="000E5EF2">
        <w:rPr>
          <w:i/>
        </w:rPr>
        <w:t xml:space="preserve"> (with any additions in headings only indicated by </w:t>
      </w:r>
      <w:r w:rsidRPr="000E5EF2">
        <w:rPr>
          <w:i/>
          <w:u w:val="double"/>
        </w:rPr>
        <w:t>double underline</w:t>
      </w:r>
      <w:r w:rsidRPr="000E5EF2">
        <w:rPr>
          <w:i/>
        </w:rPr>
        <w:t xml:space="preserve">), deletions are indicated by </w:t>
      </w:r>
      <w:r w:rsidRPr="000E5EF2">
        <w:rPr>
          <w:i/>
          <w:strike/>
        </w:rPr>
        <w:t>strikethrough</w:t>
      </w:r>
      <w:r w:rsidRPr="000E5EF2">
        <w:rPr>
          <w:i/>
        </w:rPr>
        <w:t>)</w:t>
      </w:r>
    </w:p>
    <w:p w14:paraId="67E85B18" w14:textId="77777777" w:rsidR="00C74951" w:rsidRDefault="00C74951" w:rsidP="00C74951"/>
    <w:p w14:paraId="57FB92B7" w14:textId="77777777" w:rsidR="00C74951" w:rsidRPr="00F32292" w:rsidRDefault="00C74951" w:rsidP="00C74951">
      <w:pPr>
        <w:rPr>
          <w:u w:val="single"/>
        </w:rPr>
      </w:pPr>
    </w:p>
    <w:p w14:paraId="69385F01" w14:textId="77777777" w:rsidR="00C74951" w:rsidRPr="001B6320" w:rsidRDefault="00C74951" w:rsidP="00C74951">
      <w:pPr>
        <w:jc w:val="center"/>
        <w:rPr>
          <w:rFonts w:eastAsia="Calibri" w:cs="Times New Roman"/>
          <w:b/>
          <w:bCs/>
          <w:kern w:val="0"/>
          <w:szCs w:val="24"/>
          <w14:ligatures w14:val="none"/>
        </w:rPr>
      </w:pPr>
      <w:r w:rsidRPr="00675A46">
        <w:rPr>
          <w:rFonts w:eastAsia="Calibri" w:cs="Times New Roman"/>
          <w:b/>
          <w:bCs/>
          <w:kern w:val="0"/>
          <w:szCs w:val="24"/>
          <w14:ligatures w14:val="none"/>
        </w:rPr>
        <w:t xml:space="preserve">ARTICLE </w:t>
      </w:r>
      <w:r>
        <w:rPr>
          <w:rFonts w:eastAsia="Calibri" w:cs="Times New Roman"/>
          <w:b/>
          <w:bCs/>
          <w:kern w:val="0"/>
          <w:szCs w:val="24"/>
          <w14:ligatures w14:val="none"/>
        </w:rPr>
        <w:t>XI</w:t>
      </w:r>
    </w:p>
    <w:p w14:paraId="32A1921D" w14:textId="77777777" w:rsidR="00C74951" w:rsidRPr="001B6320" w:rsidRDefault="00C74951" w:rsidP="00C74951">
      <w:pPr>
        <w:jc w:val="center"/>
        <w:rPr>
          <w:rFonts w:eastAsia="Calibri" w:cs="Times New Roman"/>
          <w:b/>
          <w:bCs/>
          <w:kern w:val="0"/>
          <w:szCs w:val="24"/>
          <w14:ligatures w14:val="none"/>
        </w:rPr>
      </w:pPr>
      <w:r w:rsidRPr="001B6320">
        <w:rPr>
          <w:rFonts w:eastAsia="Calibri" w:cs="Times New Roman"/>
          <w:b/>
          <w:bCs/>
          <w:kern w:val="0"/>
          <w:szCs w:val="24"/>
          <w14:ligatures w14:val="none"/>
        </w:rPr>
        <w:t>Restrictions Affecting Residential Lots</w:t>
      </w:r>
    </w:p>
    <w:p w14:paraId="35F53FAF" w14:textId="77777777" w:rsidR="0081176F" w:rsidRDefault="0081176F"/>
    <w:p w14:paraId="232E7851" w14:textId="0AFF0CD5" w:rsidR="00C74951" w:rsidRDefault="00C74951">
      <w:r>
        <w:t>…</w:t>
      </w:r>
    </w:p>
    <w:p w14:paraId="7A3E88E2" w14:textId="77777777" w:rsidR="00C74951" w:rsidRDefault="00C74951"/>
    <w:p w14:paraId="248A0C0F" w14:textId="77777777" w:rsidR="00C74951" w:rsidRPr="001F3B99" w:rsidRDefault="00C74951" w:rsidP="00C74951">
      <w:pPr>
        <w:rPr>
          <w:rFonts w:eastAsia="Calibri" w:cs="Times New Roman"/>
          <w:kern w:val="0"/>
          <w:szCs w:val="24"/>
          <w14:ligatures w14:val="none"/>
        </w:rPr>
      </w:pPr>
      <w:r>
        <w:rPr>
          <w:rFonts w:eastAsia="Calibri" w:cs="Times New Roman"/>
          <w:kern w:val="0"/>
          <w:szCs w:val="24"/>
          <w14:ligatures w14:val="none"/>
        </w:rPr>
        <w:t>8.</w:t>
      </w:r>
      <w:r>
        <w:rPr>
          <w:rFonts w:eastAsia="Calibri" w:cs="Times New Roman"/>
          <w:kern w:val="0"/>
          <w:szCs w:val="24"/>
          <w14:ligatures w14:val="none"/>
        </w:rPr>
        <w:tab/>
        <w:t xml:space="preserve">Parking.  No vehicle shall be parked on any Residential Lot or street on the Property unless such vehicle is operable on the highways of the State of Florida and has a current license tag.  No repair work shall be performed on any vehicle except minor repairs which are completed within a two (2) hour duration.  No boat, recreation vehicle, truck or other commercial vehicle </w:t>
      </w:r>
      <w:r>
        <w:rPr>
          <w:rFonts w:eastAsia="Calibri" w:cs="Times New Roman"/>
          <w:kern w:val="0"/>
          <w:szCs w:val="24"/>
          <w:u w:val="single"/>
          <w14:ligatures w14:val="none"/>
        </w:rPr>
        <w:t xml:space="preserve">may be parked on a Residential Lot except in areas located in the rear yard of the Lot and screened from view of the streets and other Residential Lots by </w:t>
      </w:r>
      <w:proofErr w:type="gramStart"/>
      <w:r>
        <w:rPr>
          <w:rFonts w:eastAsia="Calibri" w:cs="Times New Roman"/>
          <w:kern w:val="0"/>
          <w:szCs w:val="24"/>
          <w:u w:val="single"/>
          <w14:ligatures w14:val="none"/>
        </w:rPr>
        <w:t>a  privacy</w:t>
      </w:r>
      <w:proofErr w:type="gramEnd"/>
      <w:r>
        <w:rPr>
          <w:rFonts w:eastAsia="Calibri" w:cs="Times New Roman"/>
          <w:kern w:val="0"/>
          <w:szCs w:val="24"/>
          <w:u w:val="single"/>
          <w14:ligatures w14:val="none"/>
        </w:rPr>
        <w:t xml:space="preserve"> fence six (6) feet in height that has been reviewed and approved in advance by the Architectural Control Committee. The Board shall be authorized to notify Owners which portion(s) of the rear area of their Lot are permissible for the parking of any boat, recreation vehicle, truck or other commercial vehicle</w:t>
      </w:r>
      <w:r>
        <w:rPr>
          <w:rFonts w:eastAsia="Calibri" w:cs="Times New Roman"/>
          <w:kern w:val="0"/>
          <w:szCs w:val="24"/>
          <w14:ligatures w14:val="none"/>
        </w:rPr>
        <w:t xml:space="preserve"> </w:t>
      </w:r>
      <w:r w:rsidRPr="00AF09DD">
        <w:rPr>
          <w:rFonts w:eastAsia="Calibri" w:cs="Times New Roman"/>
          <w:strike/>
          <w:kern w:val="0"/>
          <w:szCs w:val="24"/>
          <w14:ligatures w14:val="none"/>
        </w:rPr>
        <w:t>shall be parked on a Residential Lot except in areas completely screened in view from the streets and all other Residential Lots</w:t>
      </w:r>
      <w:r>
        <w:rPr>
          <w:rFonts w:eastAsia="Calibri" w:cs="Times New Roman"/>
          <w:kern w:val="0"/>
          <w:szCs w:val="24"/>
          <w14:ligatures w14:val="none"/>
        </w:rPr>
        <w:t>.</w:t>
      </w:r>
    </w:p>
    <w:p w14:paraId="0F6B5AE0" w14:textId="77777777" w:rsidR="00C74951" w:rsidRDefault="00C74951"/>
    <w:sectPr w:rsidR="00C74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51"/>
    <w:rsid w:val="005F6B07"/>
    <w:rsid w:val="0081176F"/>
    <w:rsid w:val="009D427D"/>
    <w:rsid w:val="00A60B36"/>
    <w:rsid w:val="00C74951"/>
    <w:rsid w:val="00EC25CE"/>
    <w:rsid w:val="00F4604D"/>
    <w:rsid w:val="00F7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A000A"/>
  <w15:chartTrackingRefBased/>
  <w15:docId w15:val="{83CFF0D1-9E76-49E8-BEE6-2393B6C4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951"/>
    <w:pPr>
      <w:spacing w:after="0" w:line="240" w:lineRule="auto"/>
      <w:jc w:val="both"/>
    </w:pPr>
    <w:rPr>
      <w:rFonts w:ascii="Times New Roman" w:hAnsi="Times New Roman"/>
      <w:szCs w:val="22"/>
    </w:rPr>
  </w:style>
  <w:style w:type="paragraph" w:styleId="Heading1">
    <w:name w:val="heading 1"/>
    <w:basedOn w:val="Normal"/>
    <w:next w:val="Normal"/>
    <w:link w:val="Heading1Char"/>
    <w:uiPriority w:val="9"/>
    <w:qFormat/>
    <w:rsid w:val="00C74951"/>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951"/>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951"/>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951"/>
    <w:pPr>
      <w:keepNext/>
      <w:keepLines/>
      <w:spacing w:before="80" w:after="40" w:line="278" w:lineRule="auto"/>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C74951"/>
    <w:pPr>
      <w:keepNext/>
      <w:keepLines/>
      <w:spacing w:before="80" w:after="40" w:line="278" w:lineRule="auto"/>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C74951"/>
    <w:pPr>
      <w:keepNext/>
      <w:keepLines/>
      <w:spacing w:before="40" w:line="278" w:lineRule="auto"/>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C74951"/>
    <w:pPr>
      <w:keepNext/>
      <w:keepLines/>
      <w:spacing w:before="40" w:line="278" w:lineRule="auto"/>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C74951"/>
    <w:pPr>
      <w:keepNext/>
      <w:keepLines/>
      <w:spacing w:line="278" w:lineRule="auto"/>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C74951"/>
    <w:pPr>
      <w:keepNext/>
      <w:keepLines/>
      <w:spacing w:line="278" w:lineRule="auto"/>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951"/>
    <w:rPr>
      <w:rFonts w:eastAsiaTheme="majorEastAsia" w:cstheme="majorBidi"/>
      <w:color w:val="272727" w:themeColor="text1" w:themeTint="D8"/>
    </w:rPr>
  </w:style>
  <w:style w:type="paragraph" w:styleId="Title">
    <w:name w:val="Title"/>
    <w:basedOn w:val="Normal"/>
    <w:next w:val="Normal"/>
    <w:link w:val="TitleChar"/>
    <w:uiPriority w:val="10"/>
    <w:qFormat/>
    <w:rsid w:val="00C74951"/>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951"/>
    <w:pPr>
      <w:numPr>
        <w:ilvl w:val="1"/>
      </w:numPr>
      <w:spacing w:after="160"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951"/>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C74951"/>
    <w:rPr>
      <w:i/>
      <w:iCs/>
      <w:color w:val="404040" w:themeColor="text1" w:themeTint="BF"/>
    </w:rPr>
  </w:style>
  <w:style w:type="paragraph" w:styleId="ListParagraph">
    <w:name w:val="List Paragraph"/>
    <w:basedOn w:val="Normal"/>
    <w:uiPriority w:val="34"/>
    <w:qFormat/>
    <w:rsid w:val="00C74951"/>
    <w:pPr>
      <w:spacing w:after="160" w:line="278" w:lineRule="auto"/>
      <w:ind w:left="720"/>
      <w:contextualSpacing/>
      <w:jc w:val="left"/>
    </w:pPr>
    <w:rPr>
      <w:rFonts w:asciiTheme="minorHAnsi" w:hAnsiTheme="minorHAnsi"/>
      <w:szCs w:val="24"/>
    </w:rPr>
  </w:style>
  <w:style w:type="character" w:styleId="IntenseEmphasis">
    <w:name w:val="Intense Emphasis"/>
    <w:basedOn w:val="DefaultParagraphFont"/>
    <w:uiPriority w:val="21"/>
    <w:qFormat/>
    <w:rsid w:val="00C74951"/>
    <w:rPr>
      <w:i/>
      <w:iCs/>
      <w:color w:val="0F4761" w:themeColor="accent1" w:themeShade="BF"/>
    </w:rPr>
  </w:style>
  <w:style w:type="paragraph" w:styleId="IntenseQuote">
    <w:name w:val="Intense Quote"/>
    <w:basedOn w:val="Normal"/>
    <w:next w:val="Normal"/>
    <w:link w:val="IntenseQuoteChar"/>
    <w:uiPriority w:val="30"/>
    <w:qFormat/>
    <w:rsid w:val="00C749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C74951"/>
    <w:rPr>
      <w:i/>
      <w:iCs/>
      <w:color w:val="0F4761" w:themeColor="accent1" w:themeShade="BF"/>
    </w:rPr>
  </w:style>
  <w:style w:type="character" w:styleId="IntenseReference">
    <w:name w:val="Intense Reference"/>
    <w:basedOn w:val="DefaultParagraphFont"/>
    <w:uiPriority w:val="32"/>
    <w:qFormat/>
    <w:rsid w:val="00C749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234</Words>
  <Characters>1242</Characters>
  <Application>Microsoft Office Word</Application>
  <DocSecurity>0</DocSecurity>
  <Lines>32</Lines>
  <Paragraphs>9</Paragraphs>
  <ScaleCrop>false</ScaleCrop>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Ronsman</dc:creator>
  <cp:keywords/>
  <dc:description/>
  <cp:lastModifiedBy>Ed Ronsman</cp:lastModifiedBy>
  <cp:revision>4</cp:revision>
  <dcterms:created xsi:type="dcterms:W3CDTF">2026-01-26T20:29:00Z</dcterms:created>
  <dcterms:modified xsi:type="dcterms:W3CDTF">2026-01-27T16:43:00Z</dcterms:modified>
</cp:coreProperties>
</file>